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742"/>
        <w:gridCol w:w="1701"/>
        <w:gridCol w:w="3828"/>
        <w:gridCol w:w="2912"/>
      </w:tblGrid>
      <w:tr w:rsidR="00085BBD" w:rsidRPr="00085BBD" w:rsidTr="00085BBD">
        <w:trPr>
          <w:trHeight w:val="300"/>
        </w:trPr>
        <w:tc>
          <w:tcPr>
            <w:tcW w:w="14693" w:type="dxa"/>
            <w:gridSpan w:val="7"/>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roofErr w:type="gramStart"/>
            <w:r w:rsidRPr="00085BBD">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085BBD" w:rsidRPr="00085BBD" w:rsidTr="00085BBD">
        <w:trPr>
          <w:trHeight w:val="300"/>
        </w:trPr>
        <w:tc>
          <w:tcPr>
            <w:tcW w:w="467"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
        </w:tc>
        <w:tc>
          <w:tcPr>
            <w:tcW w:w="1701"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
        </w:tc>
        <w:tc>
          <w:tcPr>
            <w:tcW w:w="3828"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
        </w:tc>
        <w:tc>
          <w:tcPr>
            <w:tcW w:w="2912" w:type="dxa"/>
            <w:tcBorders>
              <w:top w:val="nil"/>
              <w:left w:val="nil"/>
              <w:bottom w:val="nil"/>
              <w:right w:val="nil"/>
            </w:tcBorders>
            <w:shd w:val="clear" w:color="auto" w:fill="auto"/>
            <w:noWrap/>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
        </w:tc>
      </w:tr>
      <w:tr w:rsidR="00085BBD" w:rsidRPr="00085BBD" w:rsidTr="0064406E">
        <w:trPr>
          <w:trHeight w:val="300"/>
        </w:trPr>
        <w:tc>
          <w:tcPr>
            <w:tcW w:w="467"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Calibri" w:eastAsia="Times New Roman" w:hAnsi="Calibri" w:cs="Times New Roman"/>
                <w:color w:val="000000"/>
                <w:lang w:eastAsia="ru-RU"/>
              </w:rPr>
              <w:t>Наименование</w:t>
            </w:r>
          </w:p>
        </w:tc>
        <w:tc>
          <w:tcPr>
            <w:tcW w:w="12392" w:type="dxa"/>
            <w:gridSpan w:val="5"/>
            <w:tcBorders>
              <w:top w:val="nil"/>
              <w:left w:val="nil"/>
              <w:bottom w:val="nil"/>
              <w:right w:val="nil"/>
            </w:tcBorders>
            <w:shd w:val="clear" w:color="auto" w:fill="auto"/>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Times New Roman" w:eastAsia="Times New Roman" w:hAnsi="Times New Roman" w:cs="Times New Roman"/>
                <w:color w:val="000000"/>
                <w:lang w:eastAsia="ru-RU"/>
              </w:rPr>
              <w:t>КГОБУ "</w:t>
            </w:r>
            <w:proofErr w:type="spellStart"/>
            <w:r w:rsidRPr="00085BBD">
              <w:rPr>
                <w:rFonts w:ascii="Times New Roman" w:eastAsia="Times New Roman" w:hAnsi="Times New Roman" w:cs="Times New Roman"/>
                <w:color w:val="000000"/>
                <w:lang w:eastAsia="ru-RU"/>
              </w:rPr>
              <w:t>Тиличикская</w:t>
            </w:r>
            <w:proofErr w:type="spellEnd"/>
            <w:r w:rsidRPr="00085BBD">
              <w:rPr>
                <w:rFonts w:ascii="Times New Roman" w:eastAsia="Times New Roman" w:hAnsi="Times New Roman" w:cs="Times New Roman"/>
                <w:color w:val="000000"/>
                <w:lang w:eastAsia="ru-RU"/>
              </w:rPr>
              <w:t xml:space="preserve"> школа-интернат для </w:t>
            </w:r>
            <w:proofErr w:type="gramStart"/>
            <w:r w:rsidRPr="00085BBD">
              <w:rPr>
                <w:rFonts w:ascii="Times New Roman" w:eastAsia="Times New Roman" w:hAnsi="Times New Roman" w:cs="Times New Roman"/>
                <w:color w:val="000000"/>
                <w:lang w:eastAsia="ru-RU"/>
              </w:rPr>
              <w:t>обучающихся</w:t>
            </w:r>
            <w:proofErr w:type="gramEnd"/>
            <w:r w:rsidRPr="00085BBD">
              <w:rPr>
                <w:rFonts w:ascii="Times New Roman" w:eastAsia="Times New Roman" w:hAnsi="Times New Roman" w:cs="Times New Roman"/>
                <w:color w:val="000000"/>
                <w:lang w:eastAsia="ru-RU"/>
              </w:rPr>
              <w:t xml:space="preserve"> с ограниченными возможностями здоровья"</w:t>
            </w:r>
          </w:p>
        </w:tc>
      </w:tr>
      <w:bookmarkEnd w:id="0"/>
      <w:tr w:rsidR="00085BBD" w:rsidRPr="00085BBD" w:rsidTr="00085BBD">
        <w:trPr>
          <w:trHeight w:val="300"/>
        </w:trPr>
        <w:tc>
          <w:tcPr>
            <w:tcW w:w="467"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
        </w:tc>
        <w:tc>
          <w:tcPr>
            <w:tcW w:w="1701"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
        </w:tc>
        <w:tc>
          <w:tcPr>
            <w:tcW w:w="3828" w:type="dxa"/>
            <w:tcBorders>
              <w:top w:val="nil"/>
              <w:left w:val="nil"/>
              <w:bottom w:val="nil"/>
              <w:right w:val="nil"/>
            </w:tcBorders>
            <w:shd w:val="clear" w:color="auto" w:fill="auto"/>
            <w:noWrap/>
            <w:vAlign w:val="bottom"/>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
        </w:tc>
        <w:tc>
          <w:tcPr>
            <w:tcW w:w="2912" w:type="dxa"/>
            <w:tcBorders>
              <w:top w:val="nil"/>
              <w:left w:val="nil"/>
              <w:bottom w:val="nil"/>
              <w:right w:val="nil"/>
            </w:tcBorders>
            <w:shd w:val="clear" w:color="auto" w:fill="auto"/>
            <w:noWrap/>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p>
        </w:tc>
      </w:tr>
      <w:tr w:rsidR="00085BBD" w:rsidRPr="00085BBD" w:rsidTr="00085BBD">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b/>
                <w:bCs/>
                <w:color w:val="000000"/>
                <w:sz w:val="20"/>
                <w:szCs w:val="20"/>
                <w:lang w:eastAsia="ru-RU"/>
              </w:rPr>
            </w:pPr>
            <w:r w:rsidRPr="00085BBD">
              <w:rPr>
                <w:rFonts w:ascii="Times New Roman" w:eastAsia="Times New Roman" w:hAnsi="Times New Roman" w:cs="Times New Roman"/>
                <w:b/>
                <w:bCs/>
                <w:color w:val="000000"/>
                <w:sz w:val="20"/>
                <w:szCs w:val="20"/>
                <w:lang w:eastAsia="ru-RU"/>
              </w:rPr>
              <w:t xml:space="preserve">№ </w:t>
            </w:r>
            <w:proofErr w:type="gramStart"/>
            <w:r w:rsidRPr="00085BBD">
              <w:rPr>
                <w:rFonts w:ascii="Times New Roman" w:eastAsia="Times New Roman" w:hAnsi="Times New Roman" w:cs="Times New Roman"/>
                <w:b/>
                <w:bCs/>
                <w:color w:val="000000"/>
                <w:sz w:val="20"/>
                <w:szCs w:val="20"/>
                <w:lang w:eastAsia="ru-RU"/>
              </w:rPr>
              <w:t>п</w:t>
            </w:r>
            <w:proofErr w:type="gramEnd"/>
            <w:r w:rsidRPr="00085BBD">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b/>
                <w:bCs/>
                <w:color w:val="000000"/>
                <w:sz w:val="20"/>
                <w:szCs w:val="20"/>
                <w:lang w:eastAsia="ru-RU"/>
              </w:rPr>
            </w:pPr>
            <w:r w:rsidRPr="00085BBD">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b/>
                <w:bCs/>
                <w:color w:val="000000"/>
                <w:sz w:val="20"/>
                <w:szCs w:val="20"/>
                <w:lang w:eastAsia="ru-RU"/>
              </w:rPr>
            </w:pPr>
            <w:r w:rsidRPr="00085BBD">
              <w:rPr>
                <w:rFonts w:ascii="Times New Roman" w:eastAsia="Times New Roman" w:hAnsi="Times New Roman" w:cs="Times New Roman"/>
                <w:b/>
                <w:bCs/>
                <w:color w:val="000000"/>
                <w:sz w:val="20"/>
                <w:szCs w:val="20"/>
                <w:lang w:eastAsia="ru-RU"/>
              </w:rPr>
              <w:t>Показатели</w:t>
            </w:r>
          </w:p>
        </w:tc>
        <w:tc>
          <w:tcPr>
            <w:tcW w:w="1742" w:type="dxa"/>
            <w:tcBorders>
              <w:top w:val="single" w:sz="4" w:space="0" w:color="auto"/>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b/>
                <w:bCs/>
                <w:color w:val="000000"/>
                <w:sz w:val="20"/>
                <w:szCs w:val="20"/>
                <w:lang w:eastAsia="ru-RU"/>
              </w:rPr>
            </w:pPr>
            <w:r w:rsidRPr="00085BBD">
              <w:rPr>
                <w:rFonts w:ascii="Times New Roman" w:eastAsia="Times New Roman" w:hAnsi="Times New Roman" w:cs="Times New Roman"/>
                <w:b/>
                <w:bCs/>
                <w:color w:val="000000"/>
                <w:sz w:val="20"/>
                <w:szCs w:val="20"/>
                <w:lang w:eastAsia="ru-RU"/>
              </w:rPr>
              <w:t>Максимальное  значение (балл)</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b/>
                <w:bCs/>
                <w:color w:val="000000"/>
                <w:sz w:val="20"/>
                <w:szCs w:val="20"/>
                <w:lang w:eastAsia="ru-RU"/>
              </w:rPr>
            </w:pPr>
            <w:r w:rsidRPr="00085BBD">
              <w:rPr>
                <w:rFonts w:ascii="Times New Roman" w:eastAsia="Times New Roman" w:hAnsi="Times New Roman" w:cs="Times New Roman"/>
                <w:b/>
                <w:bCs/>
                <w:color w:val="000000"/>
                <w:sz w:val="20"/>
                <w:szCs w:val="20"/>
                <w:lang w:eastAsia="ru-RU"/>
              </w:rPr>
              <w:t>Результаты (балл)</w:t>
            </w:r>
          </w:p>
        </w:tc>
        <w:tc>
          <w:tcPr>
            <w:tcW w:w="3828" w:type="dxa"/>
            <w:tcBorders>
              <w:top w:val="single" w:sz="4" w:space="0" w:color="auto"/>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b/>
                <w:bCs/>
                <w:color w:val="000000"/>
                <w:sz w:val="20"/>
                <w:szCs w:val="20"/>
                <w:lang w:eastAsia="ru-RU"/>
              </w:rPr>
            </w:pPr>
            <w:r w:rsidRPr="00085BBD">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912" w:type="dxa"/>
            <w:tcBorders>
              <w:top w:val="single" w:sz="4" w:space="0" w:color="auto"/>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b/>
                <w:bCs/>
                <w:color w:val="000000"/>
                <w:sz w:val="20"/>
                <w:szCs w:val="20"/>
                <w:lang w:eastAsia="ru-RU"/>
              </w:rPr>
            </w:pPr>
            <w:r w:rsidRPr="00085BBD">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085BBD" w:rsidRPr="00085BBD" w:rsidTr="00085BBD">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100</w:t>
            </w:r>
          </w:p>
        </w:tc>
        <w:tc>
          <w:tcPr>
            <w:tcW w:w="1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95,3</w:t>
            </w:r>
          </w:p>
        </w:tc>
        <w:tc>
          <w:tcPr>
            <w:tcW w:w="3828" w:type="dxa"/>
            <w:tcBorders>
              <w:top w:val="nil"/>
              <w:left w:val="nil"/>
              <w:bottom w:val="single" w:sz="4" w:space="0" w:color="auto"/>
              <w:right w:val="single" w:sz="4" w:space="0" w:color="auto"/>
            </w:tcBorders>
            <w:shd w:val="clear" w:color="auto" w:fill="auto"/>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 xml:space="preserve">Отсутствует: </w:t>
            </w:r>
            <w:proofErr w:type="gramStart"/>
            <w:r w:rsidRPr="00085BBD">
              <w:rPr>
                <w:rFonts w:ascii="Times New Roman" w:eastAsia="Times New Roman" w:hAnsi="Times New Roman" w:cs="Times New Roman"/>
                <w:color w:val="000000"/>
                <w:lang w:eastAsia="ru-RU"/>
              </w:rPr>
              <w:t>Информация об условиях питания обучающихся, в том числе инвалидов и лиц с ограниченными возможностями здоровья</w:t>
            </w:r>
            <w:r>
              <w:rPr>
                <w:rFonts w:ascii="Times New Roman" w:eastAsia="Times New Roman" w:hAnsi="Times New Roman" w:cs="Times New Roman"/>
                <w:color w:val="000000"/>
                <w:lang w:eastAsia="ru-RU"/>
              </w:rPr>
              <w:t xml:space="preserve"> </w:t>
            </w:r>
            <w:r w:rsidRPr="00085BBD">
              <w:rPr>
                <w:rFonts w:ascii="Times New Roman" w:eastAsia="Times New Roman" w:hAnsi="Times New Roman" w:cs="Times New Roman"/>
                <w:color w:val="000000"/>
                <w:lang w:eastAsia="ru-RU"/>
              </w:rPr>
              <w:t>Информация об условиях охраны здоровья обучающихся, в том числе инвалидов и лиц с ограниченными возможностями здоровья</w:t>
            </w:r>
            <w:r>
              <w:rPr>
                <w:rFonts w:ascii="Times New Roman" w:eastAsia="Times New Roman" w:hAnsi="Times New Roman" w:cs="Times New Roman"/>
                <w:color w:val="000000"/>
                <w:lang w:eastAsia="ru-RU"/>
              </w:rPr>
              <w:t xml:space="preserve"> </w:t>
            </w:r>
            <w:r w:rsidRPr="00085BBD">
              <w:rPr>
                <w:rFonts w:ascii="Times New Roman" w:eastAsia="Times New Roman" w:hAnsi="Times New Roman" w:cs="Times New Roman"/>
                <w:color w:val="000000"/>
                <w:lang w:eastAsia="ru-RU"/>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roofErr w:type="gramEnd"/>
            <w:r w:rsidRPr="00085BBD">
              <w:rPr>
                <w:rFonts w:ascii="Times New Roman" w:eastAsia="Times New Roman" w:hAnsi="Times New Roman" w:cs="Times New Roman"/>
                <w:color w:val="000000"/>
                <w:lang w:eastAsia="ru-RU"/>
              </w:rPr>
              <w:t xml:space="preserve">  </w:t>
            </w:r>
            <w:proofErr w:type="gramStart"/>
            <w:r w:rsidRPr="00085BBD">
              <w:rPr>
                <w:rFonts w:ascii="Times New Roman" w:eastAsia="Times New Roman" w:hAnsi="Times New Roman" w:cs="Times New Roman"/>
                <w:color w:val="000000"/>
                <w:lang w:eastAsia="ru-RU"/>
              </w:rPr>
              <w:t xml:space="preserve">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Информация об </w:t>
            </w:r>
            <w:r w:rsidRPr="00085BBD">
              <w:rPr>
                <w:rFonts w:ascii="Times New Roman" w:eastAsia="Times New Roman" w:hAnsi="Times New Roman" w:cs="Times New Roman"/>
                <w:color w:val="000000"/>
                <w:lang w:eastAsia="ru-RU"/>
              </w:rPr>
              <w:lastRenderedPageBreak/>
              <w:t>обеспечении доступа в здания образовательной организации инвалидов и лиц с ограниченными возможностями здоровья;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roofErr w:type="gramEnd"/>
            <w:r w:rsidRPr="00085BBD">
              <w:rPr>
                <w:rFonts w:ascii="Times New Roman" w:eastAsia="Times New Roman" w:hAnsi="Times New Roman" w:cs="Times New Roman"/>
                <w:color w:val="000000"/>
                <w:lang w:eastAsia="ru-RU"/>
              </w:rPr>
              <w:t xml:space="preserve"> 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Об обеспечении беспрепятственного доступа в здания образовательной организации; Отчет о результатах </w:t>
            </w:r>
            <w:proofErr w:type="spellStart"/>
            <w:r w:rsidRPr="00085BBD">
              <w:rPr>
                <w:rFonts w:ascii="Times New Roman" w:eastAsia="Times New Roman" w:hAnsi="Times New Roman" w:cs="Times New Roman"/>
                <w:color w:val="000000"/>
                <w:lang w:eastAsia="ru-RU"/>
              </w:rPr>
              <w:t>самообследования</w:t>
            </w:r>
            <w:proofErr w:type="spellEnd"/>
          </w:p>
        </w:tc>
        <w:tc>
          <w:tcPr>
            <w:tcW w:w="2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085BBD" w:rsidRPr="00085BBD" w:rsidTr="00085BBD">
        <w:trPr>
          <w:trHeight w:val="300"/>
        </w:trPr>
        <w:tc>
          <w:tcPr>
            <w:tcW w:w="467"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42"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c>
          <w:tcPr>
            <w:tcW w:w="3828" w:type="dxa"/>
            <w:tcBorders>
              <w:top w:val="nil"/>
              <w:left w:val="nil"/>
              <w:bottom w:val="single" w:sz="4" w:space="0" w:color="auto"/>
              <w:right w:val="single" w:sz="4" w:space="0" w:color="auto"/>
            </w:tcBorders>
            <w:shd w:val="clear" w:color="auto" w:fill="auto"/>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r>
      <w:tr w:rsidR="00085BBD" w:rsidRPr="00085BBD" w:rsidTr="00085BBD">
        <w:trPr>
          <w:trHeight w:val="300"/>
        </w:trPr>
        <w:tc>
          <w:tcPr>
            <w:tcW w:w="467"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способах обратной </w:t>
            </w:r>
            <w:r w:rsidRPr="00085BBD">
              <w:rPr>
                <w:rFonts w:ascii="Times New Roman" w:eastAsia="Times New Roman" w:hAnsi="Times New Roman" w:cs="Times New Roman"/>
                <w:color w:val="000000"/>
                <w:sz w:val="20"/>
                <w:szCs w:val="20"/>
                <w:lang w:eastAsia="ru-RU"/>
              </w:rPr>
              <w:lastRenderedPageBreak/>
              <w:t>связи и взаимодействия с получателями услуг и их функционирование</w:t>
            </w:r>
          </w:p>
        </w:tc>
        <w:tc>
          <w:tcPr>
            <w:tcW w:w="1742"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lastRenderedPageBreak/>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100,0</w:t>
            </w:r>
          </w:p>
        </w:tc>
        <w:tc>
          <w:tcPr>
            <w:tcW w:w="3828" w:type="dxa"/>
            <w:tcBorders>
              <w:top w:val="nil"/>
              <w:left w:val="nil"/>
              <w:bottom w:val="single" w:sz="4" w:space="0" w:color="auto"/>
              <w:right w:val="single" w:sz="4" w:space="0" w:color="auto"/>
            </w:tcBorders>
            <w:shd w:val="clear" w:color="auto" w:fill="auto"/>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r>
      <w:tr w:rsidR="00085BBD" w:rsidRPr="00085BBD" w:rsidTr="00085BBD">
        <w:trPr>
          <w:trHeight w:val="300"/>
        </w:trPr>
        <w:tc>
          <w:tcPr>
            <w:tcW w:w="467"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100,0</w:t>
            </w:r>
          </w:p>
        </w:tc>
        <w:tc>
          <w:tcPr>
            <w:tcW w:w="3828"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r>
      <w:tr w:rsidR="00085BBD" w:rsidRPr="00085BBD" w:rsidTr="00085BBD">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100,0</w:t>
            </w:r>
          </w:p>
        </w:tc>
        <w:tc>
          <w:tcPr>
            <w:tcW w:w="3828" w:type="dxa"/>
            <w:tcBorders>
              <w:top w:val="nil"/>
              <w:left w:val="nil"/>
              <w:bottom w:val="single" w:sz="4" w:space="0" w:color="auto"/>
              <w:right w:val="single" w:sz="4" w:space="0" w:color="auto"/>
            </w:tcBorders>
            <w:shd w:val="clear" w:color="auto" w:fill="auto"/>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085BBD" w:rsidRPr="00085BBD" w:rsidTr="00085BBD">
        <w:trPr>
          <w:trHeight w:val="300"/>
        </w:trPr>
        <w:tc>
          <w:tcPr>
            <w:tcW w:w="467"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100,0</w:t>
            </w:r>
          </w:p>
        </w:tc>
        <w:tc>
          <w:tcPr>
            <w:tcW w:w="3828"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r>
      <w:tr w:rsidR="00085BBD" w:rsidRPr="00085BBD" w:rsidTr="00085BBD">
        <w:trPr>
          <w:trHeight w:val="300"/>
        </w:trPr>
        <w:tc>
          <w:tcPr>
            <w:tcW w:w="467"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100,0</w:t>
            </w:r>
          </w:p>
        </w:tc>
        <w:tc>
          <w:tcPr>
            <w:tcW w:w="3828"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r>
      <w:tr w:rsidR="00085BBD" w:rsidRPr="00085BBD" w:rsidTr="00085BBD">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80,0</w:t>
            </w:r>
          </w:p>
        </w:tc>
        <w:tc>
          <w:tcPr>
            <w:tcW w:w="3828" w:type="dxa"/>
            <w:vMerge w:val="restart"/>
            <w:tcBorders>
              <w:top w:val="nil"/>
              <w:left w:val="single" w:sz="4" w:space="0" w:color="auto"/>
              <w:bottom w:val="single" w:sz="4" w:space="0" w:color="auto"/>
              <w:right w:val="single" w:sz="4" w:space="0" w:color="auto"/>
            </w:tcBorders>
            <w:shd w:val="clear" w:color="auto" w:fill="auto"/>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Отсутствует: 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085BBD">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085BBD">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085BBD">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085BBD">
              <w:rPr>
                <w:rFonts w:ascii="Times New Roman" w:eastAsia="Times New Roman" w:hAnsi="Times New Roman" w:cs="Times New Roman"/>
                <w:color w:val="000000"/>
                <w:lang w:eastAsia="ru-RU"/>
              </w:rPr>
              <w:t>сурдопереводчика</w:t>
            </w:r>
            <w:proofErr w:type="spellEnd"/>
            <w:r w:rsidRPr="00085BBD">
              <w:rPr>
                <w:rFonts w:ascii="Times New Roman" w:eastAsia="Times New Roman" w:hAnsi="Times New Roman" w:cs="Times New Roman"/>
                <w:color w:val="000000"/>
                <w:lang w:eastAsia="ru-RU"/>
              </w:rPr>
              <w:t xml:space="preserve"> (</w:t>
            </w:r>
            <w:proofErr w:type="spellStart"/>
            <w:r w:rsidRPr="00085BBD">
              <w:rPr>
                <w:rFonts w:ascii="Times New Roman" w:eastAsia="Times New Roman" w:hAnsi="Times New Roman" w:cs="Times New Roman"/>
                <w:color w:val="000000"/>
                <w:lang w:eastAsia="ru-RU"/>
              </w:rPr>
              <w:t>тифлосурдопереводчика</w:t>
            </w:r>
            <w:proofErr w:type="spellEnd"/>
            <w:r w:rsidRPr="00085BBD">
              <w:rPr>
                <w:rFonts w:ascii="Times New Roman" w:eastAsia="Times New Roman" w:hAnsi="Times New Roman" w:cs="Times New Roman"/>
                <w:color w:val="000000"/>
                <w:lang w:eastAsia="ru-RU"/>
              </w:rPr>
              <w:t>)</w:t>
            </w:r>
            <w:proofErr w:type="gramStart"/>
            <w:r w:rsidRPr="00085BBD">
              <w:rPr>
                <w:rFonts w:ascii="Times New Roman" w:eastAsia="Times New Roman" w:hAnsi="Times New Roman" w:cs="Times New Roman"/>
                <w:color w:val="000000"/>
                <w:lang w:eastAsia="ru-RU"/>
              </w:rPr>
              <w:t>;п</w:t>
            </w:r>
            <w:proofErr w:type="gramEnd"/>
            <w:r w:rsidRPr="00085BBD">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085BBD">
              <w:rPr>
                <w:rFonts w:ascii="Times New Roman" w:eastAsia="Times New Roman" w:hAnsi="Times New Roman" w:cs="Times New Roman"/>
                <w:color w:val="000000"/>
                <w:lang w:eastAsia="ru-RU"/>
              </w:rPr>
              <w:t>оборудованности</w:t>
            </w:r>
            <w:proofErr w:type="spellEnd"/>
            <w:r w:rsidRPr="00085BBD">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085BBD" w:rsidRPr="00085BBD" w:rsidTr="00085BBD">
        <w:trPr>
          <w:trHeight w:val="300"/>
        </w:trPr>
        <w:tc>
          <w:tcPr>
            <w:tcW w:w="467"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40,0</w:t>
            </w:r>
          </w:p>
        </w:tc>
        <w:tc>
          <w:tcPr>
            <w:tcW w:w="3828"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c>
          <w:tcPr>
            <w:tcW w:w="2912"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r>
      <w:tr w:rsidR="00085BBD" w:rsidRPr="00085BBD" w:rsidTr="00085BBD">
        <w:trPr>
          <w:trHeight w:val="300"/>
        </w:trPr>
        <w:tc>
          <w:tcPr>
            <w:tcW w:w="467"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100,0</w:t>
            </w:r>
          </w:p>
        </w:tc>
        <w:tc>
          <w:tcPr>
            <w:tcW w:w="3828"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lang w:eastAsia="ru-RU"/>
              </w:rPr>
            </w:pPr>
          </w:p>
        </w:tc>
      </w:tr>
      <w:tr w:rsidR="00085BBD" w:rsidRPr="00085BBD" w:rsidTr="00085BBD">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w:t>
            </w:r>
            <w:r w:rsidRPr="00085BBD">
              <w:rPr>
                <w:rFonts w:ascii="Times New Roman" w:eastAsia="Times New Roman" w:hAnsi="Times New Roman" w:cs="Times New Roman"/>
                <w:color w:val="000000"/>
                <w:sz w:val="20"/>
                <w:szCs w:val="20"/>
                <w:lang w:eastAsia="ru-RU"/>
              </w:rPr>
              <w:lastRenderedPageBreak/>
              <w:t>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lastRenderedPageBreak/>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100,0</w:t>
            </w:r>
          </w:p>
        </w:tc>
        <w:tc>
          <w:tcPr>
            <w:tcW w:w="3828"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Calibri" w:eastAsia="Times New Roman" w:hAnsi="Calibri"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085BBD" w:rsidRPr="00085BBD" w:rsidTr="00085BBD">
        <w:trPr>
          <w:trHeight w:val="300"/>
        </w:trPr>
        <w:tc>
          <w:tcPr>
            <w:tcW w:w="467"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78,3</w:t>
            </w:r>
          </w:p>
        </w:tc>
        <w:tc>
          <w:tcPr>
            <w:tcW w:w="3828"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r>
      <w:tr w:rsidR="00085BBD" w:rsidRPr="00085BBD" w:rsidTr="00085BBD">
        <w:trPr>
          <w:trHeight w:val="300"/>
        </w:trPr>
        <w:tc>
          <w:tcPr>
            <w:tcW w:w="467"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100,0</w:t>
            </w:r>
          </w:p>
        </w:tc>
        <w:tc>
          <w:tcPr>
            <w:tcW w:w="3828"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r>
      <w:tr w:rsidR="00085BBD" w:rsidRPr="00085BBD" w:rsidTr="00085BBD">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78,3</w:t>
            </w:r>
          </w:p>
        </w:tc>
        <w:tc>
          <w:tcPr>
            <w:tcW w:w="3828"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Calibri" w:eastAsia="Times New Roman" w:hAnsi="Calibri" w:cs="Times New Roman"/>
                <w:color w:val="000000"/>
                <w:lang w:eastAsia="ru-RU"/>
              </w:rPr>
              <w:t>-</w:t>
            </w:r>
          </w:p>
        </w:tc>
        <w:tc>
          <w:tcPr>
            <w:tcW w:w="2912" w:type="dxa"/>
            <w:vMerge w:val="restart"/>
            <w:tcBorders>
              <w:top w:val="nil"/>
              <w:left w:val="single" w:sz="4" w:space="0" w:color="auto"/>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085BBD">
              <w:rPr>
                <w:rFonts w:ascii="Times New Roman" w:eastAsia="Times New Roman" w:hAnsi="Times New Roman" w:cs="Times New Roman"/>
                <w:color w:val="000000"/>
                <w:sz w:val="20"/>
                <w:szCs w:val="20"/>
                <w:lang w:eastAsia="ru-RU"/>
              </w:rPr>
              <w:t>контроль за</w:t>
            </w:r>
            <w:proofErr w:type="gramEnd"/>
            <w:r w:rsidRPr="00085BBD">
              <w:rPr>
                <w:rFonts w:ascii="Times New Roman" w:eastAsia="Times New Roman" w:hAnsi="Times New Roman" w:cs="Times New Roman"/>
                <w:color w:val="000000"/>
                <w:sz w:val="20"/>
                <w:szCs w:val="20"/>
                <w:lang w:eastAsia="ru-RU"/>
              </w:rPr>
              <w:t xml:space="preserve"> качеством предоставляемых услуг</w:t>
            </w:r>
          </w:p>
        </w:tc>
      </w:tr>
      <w:tr w:rsidR="00085BBD" w:rsidRPr="00085BBD" w:rsidTr="00085BBD">
        <w:trPr>
          <w:trHeight w:val="300"/>
        </w:trPr>
        <w:tc>
          <w:tcPr>
            <w:tcW w:w="467"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100,0</w:t>
            </w:r>
          </w:p>
        </w:tc>
        <w:tc>
          <w:tcPr>
            <w:tcW w:w="3828"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r>
      <w:tr w:rsidR="00085BBD" w:rsidRPr="00085BBD" w:rsidTr="00085BBD">
        <w:trPr>
          <w:trHeight w:val="300"/>
        </w:trPr>
        <w:tc>
          <w:tcPr>
            <w:tcW w:w="467"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sz w:val="20"/>
                <w:szCs w:val="20"/>
                <w:lang w:eastAsia="ru-RU"/>
              </w:rPr>
            </w:pPr>
            <w:r w:rsidRPr="00085BBD">
              <w:rPr>
                <w:rFonts w:ascii="Times New Roman" w:eastAsia="Times New Roman" w:hAnsi="Times New Roman" w:cs="Times New Roman"/>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78,3</w:t>
            </w:r>
          </w:p>
        </w:tc>
        <w:tc>
          <w:tcPr>
            <w:tcW w:w="3828"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Calibri" w:eastAsia="Times New Roman" w:hAnsi="Calibri" w:cs="Times New Roman"/>
                <w:color w:val="000000"/>
                <w:lang w:eastAsia="ru-RU"/>
              </w:rPr>
              <w:t>-</w:t>
            </w:r>
          </w:p>
        </w:tc>
        <w:tc>
          <w:tcPr>
            <w:tcW w:w="2912" w:type="dxa"/>
            <w:vMerge/>
            <w:tcBorders>
              <w:top w:val="nil"/>
              <w:left w:val="single" w:sz="4" w:space="0" w:color="auto"/>
              <w:bottom w:val="single" w:sz="4" w:space="0" w:color="auto"/>
              <w:right w:val="single" w:sz="4" w:space="0" w:color="auto"/>
            </w:tcBorders>
            <w:vAlign w:val="center"/>
            <w:hideMark/>
          </w:tcPr>
          <w:p w:rsidR="00085BBD" w:rsidRPr="00085BBD" w:rsidRDefault="00085BBD" w:rsidP="00085BBD">
            <w:pPr>
              <w:spacing w:after="0" w:line="240" w:lineRule="auto"/>
              <w:rPr>
                <w:rFonts w:ascii="Times New Roman" w:eastAsia="Times New Roman" w:hAnsi="Times New Roman" w:cs="Times New Roman"/>
                <w:color w:val="000000"/>
                <w:sz w:val="20"/>
                <w:szCs w:val="20"/>
                <w:lang w:eastAsia="ru-RU"/>
              </w:rPr>
            </w:pPr>
          </w:p>
        </w:tc>
      </w:tr>
      <w:tr w:rsidR="00085BBD" w:rsidRPr="00085BBD" w:rsidTr="00085BBD">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b/>
                <w:bCs/>
                <w:color w:val="000000"/>
                <w:sz w:val="20"/>
                <w:szCs w:val="20"/>
                <w:lang w:eastAsia="ru-RU"/>
              </w:rPr>
            </w:pPr>
            <w:r w:rsidRPr="00085BBD">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b/>
                <w:bCs/>
                <w:color w:val="000000"/>
                <w:sz w:val="20"/>
                <w:szCs w:val="20"/>
                <w:lang w:eastAsia="ru-RU"/>
              </w:rPr>
            </w:pPr>
            <w:r w:rsidRPr="00085BBD">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b/>
                <w:bCs/>
                <w:color w:val="000000"/>
                <w:sz w:val="20"/>
                <w:szCs w:val="20"/>
                <w:lang w:eastAsia="ru-RU"/>
              </w:rPr>
            </w:pPr>
            <w:r w:rsidRPr="00085BBD">
              <w:rPr>
                <w:rFonts w:ascii="Times New Roman" w:eastAsia="Times New Roman" w:hAnsi="Times New Roman" w:cs="Times New Roman"/>
                <w:b/>
                <w:bCs/>
                <w:color w:val="000000"/>
                <w:sz w:val="20"/>
                <w:szCs w:val="20"/>
                <w:lang w:eastAsia="ru-RU"/>
              </w:rPr>
              <w:t> </w:t>
            </w:r>
          </w:p>
        </w:tc>
        <w:tc>
          <w:tcPr>
            <w:tcW w:w="174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b/>
                <w:bCs/>
                <w:color w:val="000000"/>
                <w:sz w:val="20"/>
                <w:szCs w:val="20"/>
                <w:lang w:eastAsia="ru-RU"/>
              </w:rPr>
            </w:pPr>
            <w:r w:rsidRPr="00085BBD">
              <w:rPr>
                <w:rFonts w:ascii="Times New Roman" w:eastAsia="Times New Roman" w:hAnsi="Times New Roman" w:cs="Times New Roman"/>
                <w:b/>
                <w:bCs/>
                <w:color w:val="000000"/>
                <w:sz w:val="20"/>
                <w:szCs w:val="20"/>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Times New Roman" w:eastAsia="Times New Roman" w:hAnsi="Times New Roman" w:cs="Times New Roman"/>
                <w:color w:val="000000"/>
                <w:lang w:eastAsia="ru-RU"/>
              </w:rPr>
            </w:pPr>
            <w:r w:rsidRPr="00085BBD">
              <w:rPr>
                <w:rFonts w:ascii="Times New Roman" w:eastAsia="Times New Roman" w:hAnsi="Times New Roman" w:cs="Times New Roman"/>
                <w:color w:val="000000"/>
                <w:lang w:eastAsia="ru-RU"/>
              </w:rPr>
              <w:t>88,5</w:t>
            </w:r>
          </w:p>
        </w:tc>
        <w:tc>
          <w:tcPr>
            <w:tcW w:w="3828" w:type="dxa"/>
            <w:tcBorders>
              <w:top w:val="nil"/>
              <w:left w:val="nil"/>
              <w:bottom w:val="single" w:sz="4" w:space="0" w:color="auto"/>
              <w:right w:val="single" w:sz="4" w:space="0" w:color="auto"/>
            </w:tcBorders>
            <w:shd w:val="clear" w:color="auto" w:fill="auto"/>
            <w:noWrap/>
            <w:vAlign w:val="center"/>
            <w:hideMark/>
          </w:tcPr>
          <w:p w:rsidR="00085BBD" w:rsidRPr="00085BBD" w:rsidRDefault="00085BBD" w:rsidP="00085BBD">
            <w:pPr>
              <w:spacing w:after="0" w:line="240" w:lineRule="auto"/>
              <w:jc w:val="center"/>
              <w:rPr>
                <w:rFonts w:ascii="Calibri" w:eastAsia="Times New Roman" w:hAnsi="Calibri" w:cs="Times New Roman"/>
                <w:color w:val="000000"/>
                <w:lang w:eastAsia="ru-RU"/>
              </w:rPr>
            </w:pPr>
            <w:r w:rsidRPr="00085BBD">
              <w:rPr>
                <w:rFonts w:ascii="Calibri" w:eastAsia="Times New Roman" w:hAnsi="Calibri" w:cs="Times New Roman"/>
                <w:color w:val="000000"/>
                <w:lang w:eastAsia="ru-RU"/>
              </w:rPr>
              <w:t> </w:t>
            </w:r>
          </w:p>
        </w:tc>
        <w:tc>
          <w:tcPr>
            <w:tcW w:w="2912" w:type="dxa"/>
            <w:tcBorders>
              <w:top w:val="nil"/>
              <w:left w:val="nil"/>
              <w:bottom w:val="single" w:sz="4" w:space="0" w:color="auto"/>
              <w:right w:val="single" w:sz="4" w:space="0" w:color="auto"/>
            </w:tcBorders>
            <w:shd w:val="clear" w:color="000000" w:fill="FFFFFF"/>
            <w:vAlign w:val="center"/>
            <w:hideMark/>
          </w:tcPr>
          <w:p w:rsidR="00085BBD" w:rsidRPr="00085BBD" w:rsidRDefault="00085BBD" w:rsidP="00085BBD">
            <w:pPr>
              <w:spacing w:after="0" w:line="240" w:lineRule="auto"/>
              <w:jc w:val="center"/>
              <w:rPr>
                <w:rFonts w:ascii="Times New Roman" w:eastAsia="Times New Roman" w:hAnsi="Times New Roman" w:cs="Times New Roman"/>
                <w:b/>
                <w:bCs/>
                <w:color w:val="000000"/>
                <w:sz w:val="20"/>
                <w:szCs w:val="20"/>
                <w:lang w:eastAsia="ru-RU"/>
              </w:rPr>
            </w:pPr>
            <w:r w:rsidRPr="00085BBD">
              <w:rPr>
                <w:rFonts w:ascii="Times New Roman" w:eastAsia="Times New Roman" w:hAnsi="Times New Roman" w:cs="Times New Roman"/>
                <w:b/>
                <w:bCs/>
                <w:color w:val="000000"/>
                <w:sz w:val="20"/>
                <w:szCs w:val="20"/>
                <w:lang w:eastAsia="ru-RU"/>
              </w:rPr>
              <w:t> </w:t>
            </w:r>
          </w:p>
        </w:tc>
      </w:tr>
    </w:tbl>
    <w:p w:rsidR="005247E3" w:rsidRPr="00085BBD" w:rsidRDefault="005247E3" w:rsidP="00085BBD"/>
    <w:sectPr w:rsidR="005247E3" w:rsidRPr="00085BBD"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275A"/>
    <w:rsid w:val="0007426D"/>
    <w:rsid w:val="00085BBD"/>
    <w:rsid w:val="000A74F2"/>
    <w:rsid w:val="000C6377"/>
    <w:rsid w:val="00210605"/>
    <w:rsid w:val="00210C92"/>
    <w:rsid w:val="00217B48"/>
    <w:rsid w:val="00236CD6"/>
    <w:rsid w:val="00240CB5"/>
    <w:rsid w:val="002A3E01"/>
    <w:rsid w:val="002A4273"/>
    <w:rsid w:val="002E16EC"/>
    <w:rsid w:val="002F54EE"/>
    <w:rsid w:val="00305E82"/>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42998"/>
    <w:rsid w:val="00AB0BF5"/>
    <w:rsid w:val="00AF30B1"/>
    <w:rsid w:val="00AF7928"/>
    <w:rsid w:val="00B40D50"/>
    <w:rsid w:val="00B40EC7"/>
    <w:rsid w:val="00BB5983"/>
    <w:rsid w:val="00C206CD"/>
    <w:rsid w:val="00C44AAA"/>
    <w:rsid w:val="00C6131B"/>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992</Words>
  <Characters>5655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2022-11-23T04:34:00Z</dcterms:created>
  <dcterms:modified xsi:type="dcterms:W3CDTF">2022-11-23T04:34:00Z</dcterms:modified>
</cp:coreProperties>
</file>